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042A6F" w:rsidRDefault="00042A6F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64035A">
        <w:rPr>
          <w:b/>
          <w:sz w:val="22"/>
          <w:szCs w:val="22"/>
        </w:rPr>
        <w:t>13</w:t>
      </w:r>
      <w:r w:rsidR="00554241">
        <w:rPr>
          <w:b/>
          <w:sz w:val="22"/>
          <w:szCs w:val="22"/>
        </w:rPr>
        <w:t>/202</w:t>
      </w:r>
      <w:r w:rsidR="00E1717C">
        <w:rPr>
          <w:b/>
          <w:sz w:val="22"/>
          <w:szCs w:val="22"/>
        </w:rPr>
        <w:t>1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716AC9">
        <w:rPr>
          <w:sz w:val="22"/>
          <w:szCs w:val="22"/>
        </w:rPr>
        <w:t>o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64035A">
        <w:rPr>
          <w:sz w:val="22"/>
          <w:szCs w:val="22"/>
        </w:rPr>
        <w:t>dezenove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64035A">
        <w:rPr>
          <w:sz w:val="22"/>
          <w:szCs w:val="22"/>
        </w:rPr>
        <w:t>outubro</w:t>
      </w:r>
      <w:r w:rsidR="005576B7">
        <w:rPr>
          <w:sz w:val="22"/>
          <w:szCs w:val="22"/>
        </w:rPr>
        <w:t xml:space="preserve"> do ano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="00E1717C">
        <w:rPr>
          <w:sz w:val="22"/>
          <w:szCs w:val="22"/>
        </w:rPr>
        <w:t xml:space="preserve"> um</w:t>
      </w:r>
      <w:r w:rsidRPr="00642F2E">
        <w:rPr>
          <w:sz w:val="22"/>
          <w:szCs w:val="22"/>
        </w:rPr>
        <w:t xml:space="preserve">, na cidade de Selbach, reuniram-se a partir das </w:t>
      </w:r>
      <w:r w:rsidR="00A708C7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A708C7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64035A">
        <w:rPr>
          <w:b/>
          <w:sz w:val="22"/>
          <w:szCs w:val="22"/>
        </w:rPr>
        <w:t>13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</w:t>
      </w:r>
      <w:r w:rsidR="00E1717C">
        <w:rPr>
          <w:b/>
          <w:sz w:val="22"/>
          <w:szCs w:val="22"/>
        </w:rPr>
        <w:t>1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E1717C">
        <w:rPr>
          <w:sz w:val="22"/>
          <w:szCs w:val="22"/>
        </w:rPr>
        <w:t>a</w:t>
      </w:r>
      <w:r w:rsidR="00BB41B2" w:rsidRPr="00BB41B2">
        <w:rPr>
          <w:sz w:val="22"/>
          <w:szCs w:val="22"/>
        </w:rPr>
        <w:t xml:space="preserve">quisição de </w:t>
      </w:r>
      <w:r w:rsidR="00716AC9">
        <w:rPr>
          <w:sz w:val="22"/>
          <w:szCs w:val="22"/>
        </w:rPr>
        <w:t>material de expediente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716AC9">
        <w:rPr>
          <w:sz w:val="22"/>
          <w:szCs w:val="22"/>
        </w:rPr>
        <w:t>seis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</w:t>
      </w:r>
      <w:r w:rsidR="005F3F64">
        <w:rPr>
          <w:b/>
          <w:sz w:val="22"/>
          <w:szCs w:val="22"/>
        </w:rPr>
        <w:t>COOPERATIVA SANTA CLARA LTDA</w:t>
      </w:r>
      <w:r w:rsidR="00A708C7">
        <w:rPr>
          <w:b/>
          <w:sz w:val="22"/>
          <w:szCs w:val="22"/>
        </w:rPr>
        <w:t>. 2</w:t>
      </w:r>
      <w:r w:rsidR="00F6244A">
        <w:rPr>
          <w:b/>
          <w:sz w:val="22"/>
          <w:szCs w:val="22"/>
        </w:rPr>
        <w:t xml:space="preserve">) </w:t>
      </w:r>
      <w:r w:rsidR="005F3F64">
        <w:rPr>
          <w:b/>
          <w:sz w:val="22"/>
          <w:szCs w:val="22"/>
        </w:rPr>
        <w:t>CARLOS G. HENRICH &amp; CIA LTDA.</w:t>
      </w:r>
      <w:r w:rsidR="00647974">
        <w:rPr>
          <w:b/>
          <w:sz w:val="22"/>
          <w:szCs w:val="22"/>
        </w:rPr>
        <w:t xml:space="preserve"> </w:t>
      </w:r>
      <w:r w:rsidR="00A708C7">
        <w:rPr>
          <w:b/>
          <w:sz w:val="22"/>
          <w:szCs w:val="22"/>
        </w:rPr>
        <w:t>3</w:t>
      </w:r>
      <w:r w:rsidR="00113A33">
        <w:rPr>
          <w:b/>
          <w:sz w:val="22"/>
          <w:szCs w:val="22"/>
        </w:rPr>
        <w:t>)</w:t>
      </w:r>
      <w:r w:rsidR="00E1717C">
        <w:rPr>
          <w:b/>
          <w:sz w:val="22"/>
          <w:szCs w:val="22"/>
        </w:rPr>
        <w:t xml:space="preserve"> </w:t>
      </w:r>
      <w:r w:rsidR="005F3F64">
        <w:rPr>
          <w:b/>
          <w:sz w:val="22"/>
          <w:szCs w:val="22"/>
        </w:rPr>
        <w:t>SUPER MORESCO LTDA</w:t>
      </w:r>
      <w:r w:rsidR="00E1717C">
        <w:rPr>
          <w:b/>
          <w:sz w:val="22"/>
          <w:szCs w:val="22"/>
        </w:rPr>
        <w:t>.</w:t>
      </w:r>
      <w:r w:rsidR="00A708C7">
        <w:rPr>
          <w:b/>
          <w:sz w:val="22"/>
          <w:szCs w:val="22"/>
        </w:rPr>
        <w:t xml:space="preserve"> 4</w:t>
      </w:r>
      <w:r w:rsidR="005F3F64">
        <w:rPr>
          <w:b/>
          <w:sz w:val="22"/>
          <w:szCs w:val="22"/>
        </w:rPr>
        <w:t>) INDUSTRIA DE BISCOITOS E BOLACHAS HUPPES LTDA.</w:t>
      </w:r>
      <w:r w:rsidR="00716AC9">
        <w:rPr>
          <w:b/>
          <w:sz w:val="22"/>
          <w:szCs w:val="22"/>
        </w:rPr>
        <w:t xml:space="preserve"> 5) MATEUS RICARDO SEGER LTDA 6) CONSTRUÇÕES E DECORAÇÕES FANTASTIC LTDA.</w:t>
      </w:r>
      <w:r w:rsidR="00382DBA" w:rsidRPr="00642F2E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64035A">
        <w:rPr>
          <w:sz w:val="22"/>
          <w:szCs w:val="22"/>
        </w:rPr>
        <w:t>três</w:t>
      </w:r>
      <w:r w:rsidR="00647974">
        <w:rPr>
          <w:sz w:val="22"/>
          <w:szCs w:val="22"/>
        </w:rPr>
        <w:t xml:space="preserve"> </w:t>
      </w:r>
      <w:r w:rsidRPr="009F5E60">
        <w:rPr>
          <w:sz w:val="22"/>
          <w:szCs w:val="22"/>
        </w:rPr>
        <w:t>empresa</w:t>
      </w:r>
      <w:r w:rsidR="00E1717C" w:rsidRPr="009F5E60">
        <w:rPr>
          <w:sz w:val="22"/>
          <w:szCs w:val="22"/>
        </w:rPr>
        <w:t>s</w:t>
      </w:r>
      <w:r w:rsidR="00647974" w:rsidRPr="009F5E60">
        <w:rPr>
          <w:sz w:val="22"/>
          <w:szCs w:val="22"/>
        </w:rPr>
        <w:t>:</w:t>
      </w:r>
      <w:r w:rsidR="00653F89" w:rsidRPr="009F5E60">
        <w:rPr>
          <w:sz w:val="22"/>
          <w:szCs w:val="22"/>
        </w:rPr>
        <w:t xml:space="preserve"> </w:t>
      </w:r>
      <w:r w:rsidR="00A708C7">
        <w:rPr>
          <w:b/>
          <w:sz w:val="22"/>
          <w:szCs w:val="22"/>
        </w:rPr>
        <w:t>INDUSTRIA DE BISCOITOS E BOLACHAS HUPPES LTDA.</w:t>
      </w:r>
      <w:r w:rsidR="0064035A">
        <w:rPr>
          <w:b/>
          <w:sz w:val="22"/>
          <w:szCs w:val="22"/>
        </w:rPr>
        <w:t xml:space="preserve">, </w:t>
      </w:r>
      <w:r w:rsidR="0064035A">
        <w:rPr>
          <w:b/>
          <w:sz w:val="22"/>
          <w:szCs w:val="22"/>
        </w:rPr>
        <w:t>MATEUS RICARDO SEGER LTDA</w:t>
      </w:r>
      <w:r w:rsidR="00156F6D">
        <w:rPr>
          <w:b/>
          <w:sz w:val="22"/>
          <w:szCs w:val="22"/>
        </w:rPr>
        <w:t xml:space="preserve"> e CONSTRUÇÕES E DECORAÇÕES FANTASTIC LTDA.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="00E1717C">
        <w:rPr>
          <w:sz w:val="22"/>
          <w:szCs w:val="22"/>
        </w:rPr>
        <w:t>.  A</w:t>
      </w:r>
      <w:r w:rsidRPr="00642F2E">
        <w:rPr>
          <w:sz w:val="22"/>
          <w:szCs w:val="22"/>
        </w:rPr>
        <w:t xml:space="preserve"> presidente da comissão deu conhecimento aos presentes que o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participante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acima </w:t>
      </w:r>
      <w:r w:rsidR="00647974">
        <w:rPr>
          <w:sz w:val="22"/>
          <w:szCs w:val="22"/>
        </w:rPr>
        <w:t>est</w:t>
      </w:r>
      <w:r w:rsidR="00E1717C">
        <w:rPr>
          <w:sz w:val="22"/>
          <w:szCs w:val="22"/>
        </w:rPr>
        <w:t>ão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="00E1717C">
        <w:rPr>
          <w:b/>
          <w:sz w:val="22"/>
          <w:szCs w:val="22"/>
        </w:rPr>
        <w:t>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</w:t>
      </w:r>
      <w:r w:rsidR="00653F89">
        <w:rPr>
          <w:sz w:val="22"/>
          <w:szCs w:val="22"/>
        </w:rPr>
        <w:t>m</w:t>
      </w:r>
      <w:r w:rsidRPr="00642F2E">
        <w:rPr>
          <w:sz w:val="22"/>
          <w:szCs w:val="22"/>
        </w:rPr>
        <w:t>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5A2476" w:rsidRPr="0002674C" w:rsidRDefault="005A2476" w:rsidP="00E1717C">
      <w:pPr>
        <w:pStyle w:val="Textoembloco"/>
        <w:ind w:left="0"/>
        <w:rPr>
          <w:sz w:val="22"/>
          <w:szCs w:val="22"/>
        </w:rPr>
      </w:pPr>
      <w:r>
        <w:rPr>
          <w:b/>
          <w:sz w:val="22"/>
          <w:szCs w:val="22"/>
        </w:rPr>
        <w:t>INDUSTRIA DE BISCOITOS E BOLACHAS HUPPES LTDA.</w:t>
      </w:r>
    </w:p>
    <w:p w:rsidR="00070F9B" w:rsidRPr="009F5E60" w:rsidRDefault="0064035A" w:rsidP="005A2476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>Itens: 39 e 73.</w:t>
      </w:r>
    </w:p>
    <w:p w:rsidR="005A2476" w:rsidRDefault="005A2476" w:rsidP="005A2476">
      <w:pPr>
        <w:pStyle w:val="Textoembloco"/>
        <w:ind w:left="0"/>
        <w:rPr>
          <w:sz w:val="22"/>
          <w:szCs w:val="22"/>
        </w:rPr>
      </w:pPr>
      <w:r w:rsidRPr="009F5E60">
        <w:rPr>
          <w:sz w:val="22"/>
          <w:szCs w:val="22"/>
        </w:rPr>
        <w:t>Totalizando R$</w:t>
      </w:r>
      <w:r w:rsidR="0064035A" w:rsidRPr="0064035A">
        <w:rPr>
          <w:sz w:val="22"/>
          <w:szCs w:val="22"/>
        </w:rPr>
        <w:t>506,80</w:t>
      </w:r>
    </w:p>
    <w:p w:rsidR="005576B7" w:rsidRDefault="005576B7" w:rsidP="005A2476">
      <w:pPr>
        <w:pStyle w:val="Textoembloco"/>
        <w:ind w:left="0"/>
        <w:rPr>
          <w:sz w:val="22"/>
          <w:szCs w:val="22"/>
        </w:rPr>
      </w:pPr>
    </w:p>
    <w:p w:rsidR="00042A6F" w:rsidRDefault="00042A6F" w:rsidP="005576B7">
      <w:pPr>
        <w:pStyle w:val="Textoembloco"/>
        <w:ind w:left="0"/>
        <w:rPr>
          <w:b/>
          <w:sz w:val="22"/>
          <w:szCs w:val="22"/>
        </w:rPr>
      </w:pPr>
      <w:r w:rsidRPr="00042A6F">
        <w:rPr>
          <w:b/>
          <w:sz w:val="22"/>
          <w:szCs w:val="22"/>
        </w:rPr>
        <w:t xml:space="preserve">CONSTRUÇÕES E DECORAÇÕES FANTASTIC LTDA </w:t>
      </w:r>
    </w:p>
    <w:p w:rsidR="005576B7" w:rsidRPr="009F5E60" w:rsidRDefault="0064035A" w:rsidP="0064035A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Itens: </w:t>
      </w:r>
      <w:r w:rsidRPr="0064035A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115</w:t>
      </w:r>
      <w:r>
        <w:rPr>
          <w:sz w:val="22"/>
          <w:szCs w:val="22"/>
        </w:rPr>
        <w:t>.</w:t>
      </w:r>
    </w:p>
    <w:p w:rsidR="005576B7" w:rsidRDefault="005576B7" w:rsidP="005576B7">
      <w:pPr>
        <w:pStyle w:val="Textoembloco"/>
        <w:ind w:left="0"/>
        <w:rPr>
          <w:sz w:val="22"/>
          <w:szCs w:val="22"/>
        </w:rPr>
      </w:pPr>
      <w:r w:rsidRPr="009F5E60">
        <w:rPr>
          <w:sz w:val="22"/>
          <w:szCs w:val="22"/>
        </w:rPr>
        <w:t>Totalizando R$</w:t>
      </w:r>
      <w:r w:rsidR="0064035A" w:rsidRPr="0064035A">
        <w:rPr>
          <w:sz w:val="22"/>
          <w:szCs w:val="22"/>
        </w:rPr>
        <w:t>31.521,02</w:t>
      </w:r>
    </w:p>
    <w:p w:rsidR="0064035A" w:rsidRDefault="0064035A" w:rsidP="005576B7">
      <w:pPr>
        <w:pStyle w:val="Textoembloco"/>
        <w:ind w:left="0"/>
        <w:rPr>
          <w:sz w:val="22"/>
          <w:szCs w:val="22"/>
        </w:rPr>
      </w:pPr>
    </w:p>
    <w:p w:rsidR="0064035A" w:rsidRDefault="0064035A" w:rsidP="005576B7">
      <w:pPr>
        <w:pStyle w:val="Textoembloco"/>
        <w:ind w:left="0"/>
        <w:rPr>
          <w:sz w:val="22"/>
          <w:szCs w:val="22"/>
        </w:rPr>
      </w:pPr>
      <w:r>
        <w:rPr>
          <w:b/>
          <w:sz w:val="22"/>
          <w:szCs w:val="22"/>
        </w:rPr>
        <w:t>MATEUS RICARDO SEGER LTDA</w:t>
      </w:r>
    </w:p>
    <w:p w:rsidR="005576B7" w:rsidRDefault="0064035A" w:rsidP="0064035A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Itens: </w:t>
      </w:r>
      <w:r w:rsidRPr="0064035A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20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38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48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59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60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69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71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74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83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88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92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94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99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105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106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107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108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109</w:t>
      </w:r>
      <w:r>
        <w:rPr>
          <w:sz w:val="22"/>
          <w:szCs w:val="22"/>
        </w:rPr>
        <w:t xml:space="preserve">, </w:t>
      </w:r>
      <w:r w:rsidRPr="0064035A">
        <w:rPr>
          <w:sz w:val="22"/>
          <w:szCs w:val="22"/>
        </w:rPr>
        <w:t>110</w:t>
      </w:r>
      <w:r>
        <w:rPr>
          <w:sz w:val="22"/>
          <w:szCs w:val="22"/>
        </w:rPr>
        <w:t>.</w:t>
      </w:r>
    </w:p>
    <w:p w:rsidR="0064035A" w:rsidRDefault="0064035A" w:rsidP="0064035A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Pr="0064035A">
        <w:rPr>
          <w:sz w:val="22"/>
          <w:szCs w:val="22"/>
        </w:rPr>
        <w:t>20.087,94</w:t>
      </w:r>
    </w:p>
    <w:p w:rsidR="0064035A" w:rsidRDefault="0064035A" w:rsidP="005A2476">
      <w:pPr>
        <w:pStyle w:val="Textoembloco"/>
        <w:ind w:left="0"/>
        <w:rPr>
          <w:sz w:val="22"/>
          <w:szCs w:val="22"/>
        </w:rPr>
      </w:pPr>
    </w:p>
    <w:p w:rsidR="0064035A" w:rsidRDefault="0064035A" w:rsidP="005A2476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O item 14 ficou acima do valor orçado, sendo desclassificado da proposta. Registra-se o empate nos itens 53 e 84, sendo que após sorteio ficaram vencedoras as empresas: </w:t>
      </w:r>
    </w:p>
    <w:p w:rsidR="0064035A" w:rsidRDefault="0064035A" w:rsidP="005A2476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53 - </w:t>
      </w:r>
      <w:r w:rsidRPr="0064035A">
        <w:rPr>
          <w:sz w:val="22"/>
          <w:szCs w:val="22"/>
        </w:rPr>
        <w:t>CONSTRUÇÕES E DECORAÇÕES FANTASTIC LTDA</w:t>
      </w:r>
    </w:p>
    <w:p w:rsidR="0064035A" w:rsidRDefault="0064035A" w:rsidP="005A2476">
      <w:pPr>
        <w:pStyle w:val="Textoemblo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84 - </w:t>
      </w:r>
      <w:r w:rsidRPr="0064035A">
        <w:rPr>
          <w:sz w:val="22"/>
          <w:szCs w:val="22"/>
        </w:rPr>
        <w:t>MATEUS RICARDO SEGER LTDA</w:t>
      </w:r>
    </w:p>
    <w:p w:rsidR="0064035A" w:rsidRDefault="0064035A" w:rsidP="005A2476">
      <w:pPr>
        <w:pStyle w:val="Textoembloco"/>
        <w:ind w:left="0"/>
        <w:rPr>
          <w:sz w:val="22"/>
          <w:szCs w:val="22"/>
        </w:rPr>
      </w:pPr>
    </w:p>
    <w:p w:rsidR="00C26AB8" w:rsidRPr="00642F2E" w:rsidRDefault="00C26AB8" w:rsidP="0064035A">
      <w:pPr>
        <w:pStyle w:val="Textoembloco"/>
        <w:ind w:left="0" w:right="0" w:firstLine="708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5D11ED" w:rsidRDefault="005D11ED" w:rsidP="00642F2E">
      <w:pPr>
        <w:rPr>
          <w:sz w:val="22"/>
          <w:szCs w:val="22"/>
        </w:rPr>
      </w:pPr>
    </w:p>
    <w:p w:rsidR="005D11ED" w:rsidRPr="00642F2E" w:rsidRDefault="005D11ED" w:rsidP="00642F2E">
      <w:pPr>
        <w:rPr>
          <w:sz w:val="22"/>
          <w:szCs w:val="22"/>
        </w:rPr>
      </w:pPr>
      <w:bookmarkStart w:id="0" w:name="_GoBack"/>
      <w:bookmarkEnd w:id="0"/>
    </w:p>
    <w:p w:rsidR="00C26AB8" w:rsidRDefault="00042A6F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E1717C">
        <w:rPr>
          <w:sz w:val="18"/>
          <w:szCs w:val="22"/>
        </w:rPr>
        <w:t xml:space="preserve">  </w:t>
      </w:r>
      <w:r w:rsidR="00554241" w:rsidRPr="0002674C">
        <w:rPr>
          <w:sz w:val="18"/>
          <w:szCs w:val="22"/>
        </w:rPr>
        <w:t>ANDRINI DE SOUZA GODOY</w:t>
      </w:r>
      <w:r w:rsidR="002C6BB2">
        <w:rPr>
          <w:sz w:val="18"/>
          <w:szCs w:val="22"/>
        </w:rPr>
        <w:t xml:space="preserve">              </w:t>
      </w:r>
      <w:r w:rsidR="00070F9B">
        <w:rPr>
          <w:sz w:val="18"/>
          <w:szCs w:val="22"/>
        </w:rPr>
        <w:tab/>
      </w:r>
      <w:r>
        <w:rPr>
          <w:sz w:val="18"/>
          <w:szCs w:val="22"/>
        </w:rPr>
        <w:t xml:space="preserve">   </w:t>
      </w:r>
      <w:r w:rsidR="00070F9B">
        <w:rPr>
          <w:sz w:val="18"/>
          <w:szCs w:val="22"/>
        </w:rPr>
        <w:t xml:space="preserve">   T</w:t>
      </w:r>
      <w:r w:rsidR="00E1717C">
        <w:rPr>
          <w:sz w:val="18"/>
          <w:szCs w:val="22"/>
        </w:rPr>
        <w:t>IAGO DOS SANTOS</w:t>
      </w:r>
      <w:r w:rsidR="00E1717C">
        <w:rPr>
          <w:sz w:val="18"/>
          <w:szCs w:val="22"/>
        </w:rPr>
        <w:tab/>
        <w:t xml:space="preserve">   </w:t>
      </w:r>
      <w:r w:rsidR="00E1717C">
        <w:rPr>
          <w:sz w:val="18"/>
          <w:szCs w:val="22"/>
        </w:rPr>
        <w:tab/>
      </w:r>
      <w:r w:rsidR="005D11ED">
        <w:rPr>
          <w:sz w:val="18"/>
          <w:szCs w:val="22"/>
        </w:rPr>
        <w:t xml:space="preserve">         </w:t>
      </w:r>
      <w:r w:rsidR="00156F6D">
        <w:rPr>
          <w:sz w:val="18"/>
          <w:szCs w:val="22"/>
        </w:rPr>
        <w:t>JORGE ROGELSON DA SILVA</w:t>
      </w:r>
    </w:p>
    <w:p w:rsidR="007300D6" w:rsidRPr="002C6BB2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 w:rsidR="00070F9B">
        <w:rPr>
          <w:sz w:val="14"/>
        </w:rPr>
        <w:t xml:space="preserve">      </w:t>
      </w:r>
      <w:r w:rsidR="005D11ED">
        <w:rPr>
          <w:sz w:val="14"/>
        </w:rPr>
        <w:t xml:space="preserve">       </w:t>
      </w:r>
      <w:r w:rsidR="007300D6" w:rsidRPr="002C6BB2">
        <w:rPr>
          <w:sz w:val="14"/>
        </w:rPr>
        <w:t xml:space="preserve">COMISSÃO PERMANENTE DE LICITAÇÕES  </w:t>
      </w:r>
      <w:r w:rsidR="00070F9B">
        <w:rPr>
          <w:sz w:val="14"/>
        </w:rPr>
        <w:t xml:space="preserve">      </w:t>
      </w:r>
      <w:r w:rsidR="00042A6F">
        <w:rPr>
          <w:sz w:val="14"/>
        </w:rPr>
        <w:t xml:space="preserve">      </w:t>
      </w:r>
      <w:r w:rsidR="00070F9B">
        <w:rPr>
          <w:sz w:val="14"/>
        </w:rPr>
        <w:t xml:space="preserve">    </w:t>
      </w:r>
      <w:r w:rsidR="00156F6D" w:rsidRPr="002C6BB2">
        <w:rPr>
          <w:sz w:val="14"/>
        </w:rPr>
        <w:t>COM</w:t>
      </w:r>
      <w:r w:rsidR="00042A6F">
        <w:rPr>
          <w:sz w:val="14"/>
        </w:rPr>
        <w:t>ISSÃO PERMANENTE DE LICITAÇÕES</w:t>
      </w:r>
    </w:p>
    <w:sectPr w:rsidR="007300D6" w:rsidRPr="002C6BB2" w:rsidSect="005D11ED">
      <w:headerReference w:type="default" r:id="rId7"/>
      <w:pgSz w:w="11907" w:h="16839" w:code="9"/>
      <w:pgMar w:top="1843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B3" w:rsidRDefault="002036B3" w:rsidP="004A378F">
      <w:r>
        <w:separator/>
      </w:r>
    </w:p>
  </w:endnote>
  <w:endnote w:type="continuationSeparator" w:id="0">
    <w:p w:rsidR="002036B3" w:rsidRDefault="002036B3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B3" w:rsidRDefault="002036B3" w:rsidP="004A378F">
      <w:r>
        <w:separator/>
      </w:r>
    </w:p>
  </w:footnote>
  <w:footnote w:type="continuationSeparator" w:id="0">
    <w:p w:rsidR="002036B3" w:rsidRDefault="002036B3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2" name="Imagem 2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Largo Adolfo Albino Werlang, 14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357B2"/>
    <w:rsid w:val="00042A6F"/>
    <w:rsid w:val="00045BC7"/>
    <w:rsid w:val="00046AD3"/>
    <w:rsid w:val="00047E3D"/>
    <w:rsid w:val="0005686D"/>
    <w:rsid w:val="00061A35"/>
    <w:rsid w:val="00070F9B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56F6D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036B3"/>
    <w:rsid w:val="00231AE4"/>
    <w:rsid w:val="00255801"/>
    <w:rsid w:val="00261AF8"/>
    <w:rsid w:val="002736EF"/>
    <w:rsid w:val="00282E91"/>
    <w:rsid w:val="0029435C"/>
    <w:rsid w:val="002C507F"/>
    <w:rsid w:val="002C6BB2"/>
    <w:rsid w:val="002E3E5E"/>
    <w:rsid w:val="00303AB6"/>
    <w:rsid w:val="0033027B"/>
    <w:rsid w:val="003304F8"/>
    <w:rsid w:val="00352B20"/>
    <w:rsid w:val="003676DB"/>
    <w:rsid w:val="003679D0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2AF5"/>
    <w:rsid w:val="004A378F"/>
    <w:rsid w:val="004D2812"/>
    <w:rsid w:val="004D7F30"/>
    <w:rsid w:val="00512135"/>
    <w:rsid w:val="00512402"/>
    <w:rsid w:val="00521E86"/>
    <w:rsid w:val="0053650E"/>
    <w:rsid w:val="005501A5"/>
    <w:rsid w:val="00554241"/>
    <w:rsid w:val="005576B7"/>
    <w:rsid w:val="00561A2F"/>
    <w:rsid w:val="00586404"/>
    <w:rsid w:val="0058640F"/>
    <w:rsid w:val="005A2476"/>
    <w:rsid w:val="005A2D24"/>
    <w:rsid w:val="005B3FD8"/>
    <w:rsid w:val="005C2239"/>
    <w:rsid w:val="005D11ED"/>
    <w:rsid w:val="005D48E6"/>
    <w:rsid w:val="005D5266"/>
    <w:rsid w:val="005E5B01"/>
    <w:rsid w:val="005E5D6F"/>
    <w:rsid w:val="005F3F64"/>
    <w:rsid w:val="00621419"/>
    <w:rsid w:val="00630994"/>
    <w:rsid w:val="0064035A"/>
    <w:rsid w:val="00642F2E"/>
    <w:rsid w:val="00647974"/>
    <w:rsid w:val="00651949"/>
    <w:rsid w:val="00653F8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16AC9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770C7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0B20"/>
    <w:rsid w:val="009E3041"/>
    <w:rsid w:val="009F5E60"/>
    <w:rsid w:val="00A010FC"/>
    <w:rsid w:val="00A239E3"/>
    <w:rsid w:val="00A350FC"/>
    <w:rsid w:val="00A43992"/>
    <w:rsid w:val="00A511C0"/>
    <w:rsid w:val="00A708C7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96D38"/>
    <w:rsid w:val="00BB41B2"/>
    <w:rsid w:val="00BF5DAF"/>
    <w:rsid w:val="00C07E8D"/>
    <w:rsid w:val="00C12206"/>
    <w:rsid w:val="00C23DF1"/>
    <w:rsid w:val="00C26AB8"/>
    <w:rsid w:val="00C35DEE"/>
    <w:rsid w:val="00C37A4B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17C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24D73"/>
    <w:rsid w:val="00F409F4"/>
    <w:rsid w:val="00F42002"/>
    <w:rsid w:val="00F42E10"/>
    <w:rsid w:val="00F6244A"/>
    <w:rsid w:val="00F66F20"/>
    <w:rsid w:val="00F77A80"/>
    <w:rsid w:val="00F80F7D"/>
    <w:rsid w:val="00F8414D"/>
    <w:rsid w:val="00F92240"/>
    <w:rsid w:val="00FB3B3E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8B647-5D1D-4FAE-A06A-D70FCBF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09D2-139E-40E5-A2A1-CAD4D08B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Licitação Selbach</cp:lastModifiedBy>
  <cp:revision>42</cp:revision>
  <cp:lastPrinted>2021-10-19T12:32:00Z</cp:lastPrinted>
  <dcterms:created xsi:type="dcterms:W3CDTF">2019-01-24T13:42:00Z</dcterms:created>
  <dcterms:modified xsi:type="dcterms:W3CDTF">2021-10-19T12:33:00Z</dcterms:modified>
</cp:coreProperties>
</file>